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4EC300E" w:rsidP="04EC300E" w:rsidRDefault="04EC300E" w14:paraId="4C4E7AFC" w14:textId="254A9079">
      <w:pPr>
        <w:pStyle w:val="Default"/>
        <w:spacing w:line="276" w:lineRule="auto"/>
        <w:jc w:val="both"/>
        <w:rPr>
          <w:rFonts w:ascii="Aptos" w:hAnsi="Aptos" w:asciiTheme="minorAscii" w:hAnsiTheme="minorAscii"/>
          <w:b w:val="1"/>
          <w:bCs w:val="1"/>
          <w:color w:val="auto"/>
        </w:rPr>
      </w:pPr>
    </w:p>
    <w:p w:rsidR="5769D7E0" w:rsidP="04EC300E" w:rsidRDefault="5769D7E0" w14:paraId="7013A0AC" w14:textId="78E44100">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5769D7E0">
        <w:drawing>
          <wp:inline wp14:editId="5FA25654" wp14:anchorId="07DD5A4E">
            <wp:extent cx="1784863" cy="484015"/>
            <wp:effectExtent l="0" t="0" r="0" b="0"/>
            <wp:docPr id="1384058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405852" name="Picture 138405852"/>
                    <pic:cNvPicPr/>
                  </pic:nvPicPr>
                  <pic:blipFill>
                    <a:blip xmlns:r="http://schemas.openxmlformats.org/officeDocument/2006/relationships" r:embed="rId1654271299">
                      <a:extLst>
                        <a:ext uri="{28A0092B-C50C-407E-A947-70E740481C1C}">
                          <a14:useLocalDpi xmlns:a14="http://schemas.microsoft.com/office/drawing/2010/main"/>
                        </a:ext>
                      </a:extLst>
                    </a:blip>
                    <a:stretch>
                      <a:fillRect/>
                    </a:stretch>
                  </pic:blipFill>
                  <pic:spPr>
                    <a:xfrm rot="0">
                      <a:off x="0" y="0"/>
                      <a:ext cx="1784863" cy="484015"/>
                    </a:xfrm>
                    <a:prstGeom prst="rect">
                      <a:avLst/>
                    </a:prstGeom>
                  </pic:spPr>
                </pic:pic>
              </a:graphicData>
            </a:graphic>
          </wp:inline>
        </w:drawing>
      </w:r>
      <w:r w:rsidRPr="04EC300E" w:rsidR="5769D7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5769D7E0">
        <w:drawing>
          <wp:inline wp14:editId="5B4C2263" wp14:anchorId="3E631937">
            <wp:extent cx="1676400" cy="323850"/>
            <wp:effectExtent l="0" t="0" r="0" b="0"/>
            <wp:docPr id="14106543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0654322" name="Picture 1410654322"/>
                    <pic:cNvPicPr/>
                  </pic:nvPicPr>
                  <pic:blipFill>
                    <a:blip xmlns:r="http://schemas.openxmlformats.org/officeDocument/2006/relationships" r:embed="rId1896781638">
                      <a:extLst>
                        <a:ext uri="{28A0092B-C50C-407E-A947-70E740481C1C}">
                          <a14:useLocalDpi xmlns:a14="http://schemas.microsoft.com/office/drawing/2010/main"/>
                        </a:ext>
                      </a:extLst>
                    </a:blip>
                    <a:stretch>
                      <a:fillRect/>
                    </a:stretch>
                  </pic:blipFill>
                  <pic:spPr>
                    <a:xfrm>
                      <a:off x="0" y="0"/>
                      <a:ext cx="1676400" cy="323850"/>
                    </a:xfrm>
                    <a:prstGeom prst="rect">
                      <a:avLst/>
                    </a:prstGeom>
                  </pic:spPr>
                </pic:pic>
              </a:graphicData>
            </a:graphic>
          </wp:inline>
        </w:drawing>
      </w:r>
      <w:r w:rsidRPr="04EC300E" w:rsidR="5769D7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w:t>
      </w:r>
      <w:r w:rsidR="5769D7E0">
        <w:drawing>
          <wp:inline wp14:editId="1FACB8EC" wp14:anchorId="006DF0DB">
            <wp:extent cx="1924050" cy="457200"/>
            <wp:effectExtent l="0" t="0" r="0" b="0"/>
            <wp:docPr id="13899938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9993833" name="Picture 1389993833"/>
                    <pic:cNvPicPr/>
                  </pic:nvPicPr>
                  <pic:blipFill>
                    <a:blip xmlns:r="http://schemas.openxmlformats.org/officeDocument/2006/relationships" r:embed="rId2050805999">
                      <a:extLst>
                        <a:ext uri="{28A0092B-C50C-407E-A947-70E740481C1C}">
                          <a14:useLocalDpi xmlns:a14="http://schemas.microsoft.com/office/drawing/2010/main"/>
                        </a:ext>
                      </a:extLst>
                    </a:blip>
                    <a:stretch>
                      <a:fillRect/>
                    </a:stretch>
                  </pic:blipFill>
                  <pic:spPr>
                    <a:xfrm>
                      <a:off x="0" y="0"/>
                      <a:ext cx="1924050" cy="457200"/>
                    </a:xfrm>
                    <a:prstGeom prst="rect">
                      <a:avLst/>
                    </a:prstGeom>
                  </pic:spPr>
                </pic:pic>
              </a:graphicData>
            </a:graphic>
          </wp:inline>
        </w:drawing>
      </w:r>
    </w:p>
    <w:p w:rsidR="04EC300E" w:rsidP="04EC300E" w:rsidRDefault="04EC300E" w14:paraId="645541E1" w14:textId="72A4D289">
      <w:pPr>
        <w:pStyle w:val="Default"/>
        <w:spacing w:line="276" w:lineRule="auto"/>
        <w:jc w:val="both"/>
        <w:rPr>
          <w:rFonts w:ascii="Aptos" w:hAnsi="Aptos" w:asciiTheme="minorAscii" w:hAnsiTheme="minorAscii"/>
          <w:b w:val="1"/>
          <w:bCs w:val="1"/>
          <w:color w:val="auto"/>
        </w:rPr>
      </w:pPr>
    </w:p>
    <w:p w:rsidR="04EC300E" w:rsidP="04EC300E" w:rsidRDefault="04EC300E" w14:paraId="0E048C9A" w14:textId="4EA445B4">
      <w:pPr>
        <w:pStyle w:val="Default"/>
        <w:spacing w:line="276" w:lineRule="auto"/>
        <w:jc w:val="both"/>
        <w:rPr>
          <w:rFonts w:ascii="Aptos" w:hAnsi="Aptos" w:asciiTheme="minorAscii" w:hAnsiTheme="minorAscii"/>
          <w:b w:val="1"/>
          <w:bCs w:val="1"/>
          <w:color w:val="auto"/>
        </w:rPr>
      </w:pPr>
    </w:p>
    <w:p w:rsidR="04EC300E" w:rsidP="04EC300E" w:rsidRDefault="04EC300E" w14:paraId="11FD5C3C" w14:textId="20500381">
      <w:pPr>
        <w:pStyle w:val="Default"/>
        <w:spacing w:line="276" w:lineRule="auto"/>
        <w:jc w:val="both"/>
        <w:rPr>
          <w:rFonts w:ascii="Aptos" w:hAnsi="Aptos" w:asciiTheme="minorAscii" w:hAnsiTheme="minorAscii"/>
          <w:b w:val="1"/>
          <w:bCs w:val="1"/>
          <w:color w:val="auto"/>
        </w:rPr>
      </w:pPr>
    </w:p>
    <w:p w:rsidRPr="008525F5" w:rsidR="009A68FB" w:rsidP="009A68FB" w:rsidRDefault="009A68FB" w14:paraId="517D4E7B" w14:textId="77777777">
      <w:pPr>
        <w:pStyle w:val="Default"/>
        <w:spacing w:line="276" w:lineRule="auto"/>
        <w:jc w:val="both"/>
        <w:rPr>
          <w:rFonts w:asciiTheme="minorHAnsi" w:hAnsiTheme="minorHAnsi"/>
          <w:b/>
          <w:bCs/>
          <w:color w:val="auto"/>
        </w:rPr>
      </w:pPr>
      <w:r w:rsidRPr="008525F5">
        <w:rPr>
          <w:rFonts w:asciiTheme="minorHAnsi" w:hAnsiTheme="minorHAnsi"/>
          <w:b/>
          <w:bCs/>
          <w:color w:val="auto"/>
        </w:rPr>
        <w:t>6 July 2026</w:t>
      </w:r>
    </w:p>
    <w:p w:rsidRPr="008525F5" w:rsidR="009A68FB" w:rsidP="009A68FB" w:rsidRDefault="009A68FB" w14:paraId="4F38B899" w14:textId="77777777">
      <w:pPr>
        <w:pStyle w:val="Default"/>
        <w:spacing w:line="276" w:lineRule="auto"/>
        <w:jc w:val="both"/>
        <w:rPr>
          <w:rFonts w:asciiTheme="minorHAnsi" w:hAnsiTheme="minorHAnsi"/>
          <w:color w:val="auto"/>
        </w:rPr>
      </w:pPr>
    </w:p>
    <w:p w:rsidRPr="008525F5" w:rsidR="009A68FB" w:rsidP="009A68FB" w:rsidRDefault="009A68FB" w14:paraId="4E0E9F58" w14:textId="77777777">
      <w:pPr>
        <w:pStyle w:val="Default"/>
        <w:spacing w:line="276" w:lineRule="auto"/>
        <w:jc w:val="both"/>
        <w:rPr>
          <w:rFonts w:asciiTheme="minorHAnsi" w:hAnsiTheme="minorHAnsi"/>
          <w:color w:val="auto"/>
        </w:rPr>
      </w:pPr>
      <w:r w:rsidRPr="008525F5">
        <w:rPr>
          <w:rFonts w:asciiTheme="minorHAnsi" w:hAnsiTheme="minorHAnsi"/>
          <w:color w:val="auto"/>
        </w:rPr>
        <w:t xml:space="preserve">We write as the chairs of the British International Studies Association (BISA), the Political Studies Association (PSA), and the University Association for Contemporary European Studies (UACES) – the three main learned societies representing scholars in Politics and International Relations in the UK. </w:t>
      </w:r>
    </w:p>
    <w:p w:rsidRPr="008525F5" w:rsidR="009A68FB" w:rsidP="009A68FB" w:rsidRDefault="009A68FB" w14:paraId="2203E40A" w14:textId="77777777">
      <w:pPr>
        <w:pStyle w:val="Default"/>
        <w:spacing w:line="276" w:lineRule="auto"/>
        <w:jc w:val="both"/>
        <w:rPr>
          <w:rFonts w:asciiTheme="minorHAnsi" w:hAnsiTheme="minorHAnsi"/>
          <w:color w:val="auto"/>
        </w:rPr>
      </w:pPr>
    </w:p>
    <w:p w:rsidRPr="008525F5" w:rsidR="009A68FB" w:rsidP="009A68FB" w:rsidRDefault="009A68FB" w14:paraId="0A500AC9" w14:textId="77777777">
      <w:pPr>
        <w:pStyle w:val="Default"/>
        <w:spacing w:line="276" w:lineRule="auto"/>
        <w:jc w:val="both"/>
        <w:rPr>
          <w:rFonts w:asciiTheme="minorHAnsi" w:hAnsiTheme="minorHAnsi"/>
          <w:color w:val="auto"/>
        </w:rPr>
      </w:pPr>
      <w:r w:rsidRPr="008525F5">
        <w:rPr>
          <w:rFonts w:asciiTheme="minorHAnsi" w:hAnsiTheme="minorHAnsi"/>
          <w:color w:val="auto"/>
        </w:rPr>
        <w:t>As fellow senior leaders, we fully understand the financial pressures and other challenges facing universities in the UK such as the University of Lincoln. We also appreciate that, as a consequence, university leadership teams are having to contemplate difficult business decisions to ensure the future sustainability of their institutions. And that you have been managing this challenge now over a number of years.</w:t>
      </w:r>
    </w:p>
    <w:p w:rsidRPr="008525F5" w:rsidR="009A68FB" w:rsidP="009A68FB" w:rsidRDefault="009A68FB" w14:paraId="3BBA6882" w14:textId="77777777">
      <w:pPr>
        <w:pStyle w:val="Default"/>
        <w:spacing w:line="276" w:lineRule="auto"/>
        <w:jc w:val="both"/>
        <w:rPr>
          <w:rFonts w:asciiTheme="minorHAnsi" w:hAnsiTheme="minorHAnsi"/>
          <w:color w:val="auto"/>
        </w:rPr>
      </w:pPr>
    </w:p>
    <w:p w:rsidRPr="008525F5" w:rsidR="009A68FB" w:rsidP="009A68FB" w:rsidRDefault="009A68FB" w14:paraId="7948127F" w14:textId="77777777">
      <w:pPr>
        <w:pStyle w:val="Default"/>
        <w:spacing w:line="276" w:lineRule="auto"/>
        <w:jc w:val="both"/>
        <w:rPr>
          <w:rFonts w:asciiTheme="minorHAnsi" w:hAnsiTheme="minorHAnsi"/>
          <w:color w:val="auto"/>
        </w:rPr>
      </w:pPr>
      <w:r w:rsidRPr="008525F5">
        <w:rPr>
          <w:rFonts w:asciiTheme="minorHAnsi" w:hAnsiTheme="minorHAnsi"/>
          <w:color w:val="auto"/>
        </w:rPr>
        <w:t xml:space="preserve">Nevertheless, we are deeply concerned about the proposed redundancies to those teaching and researching Politics and International Relations within the School of Social and Political Sciences and are writing to ask you to think again as to whether these proposals and strategy are in the best interest of the University of Lincoln.  </w:t>
      </w:r>
    </w:p>
    <w:p w:rsidRPr="008525F5" w:rsidR="009A68FB" w:rsidP="009A68FB" w:rsidRDefault="009A68FB" w14:paraId="5CFA9915" w14:textId="77777777">
      <w:pPr>
        <w:pStyle w:val="Default"/>
        <w:spacing w:line="276" w:lineRule="auto"/>
        <w:jc w:val="both"/>
        <w:rPr>
          <w:rFonts w:asciiTheme="minorHAnsi" w:hAnsiTheme="minorHAnsi"/>
          <w:color w:val="auto"/>
        </w:rPr>
      </w:pPr>
    </w:p>
    <w:p w:rsidRPr="008525F5" w:rsidR="009A68FB" w:rsidP="009A68FB" w:rsidRDefault="009A68FB" w14:paraId="14CF99B7" w14:textId="77777777">
      <w:pPr>
        <w:pStyle w:val="pf0"/>
        <w:spacing w:line="276" w:lineRule="auto"/>
        <w:jc w:val="both"/>
        <w:rPr>
          <w:rFonts w:cs="Arial" w:asciiTheme="minorHAnsi" w:hAnsiTheme="minorHAnsi"/>
        </w:rPr>
      </w:pPr>
      <w:r w:rsidRPr="008525F5">
        <w:rPr>
          <w:rStyle w:val="cf01"/>
          <w:rFonts w:asciiTheme="minorHAnsi" w:hAnsiTheme="minorHAnsi"/>
        </w:rPr>
        <w:t xml:space="preserve">We are aware that the Politics and International Relations team has already lost a  number of colleagues in recent years who have not been replaced. These reductions </w:t>
      </w:r>
      <w:r>
        <w:rPr>
          <w:rStyle w:val="cf01"/>
          <w:rFonts w:asciiTheme="minorHAnsi" w:hAnsiTheme="minorHAnsi"/>
        </w:rPr>
        <w:t xml:space="preserve">have </w:t>
      </w:r>
      <w:r w:rsidRPr="008525F5">
        <w:rPr>
          <w:rStyle w:val="cf01"/>
          <w:rFonts w:asciiTheme="minorHAnsi" w:hAnsiTheme="minorHAnsi"/>
        </w:rPr>
        <w:t>already jeopardi</w:t>
      </w:r>
      <w:r>
        <w:rPr>
          <w:rStyle w:val="cf01"/>
          <w:rFonts w:asciiTheme="minorHAnsi" w:hAnsiTheme="minorHAnsi"/>
        </w:rPr>
        <w:t>sed</w:t>
      </w:r>
      <w:r w:rsidRPr="008525F5">
        <w:rPr>
          <w:rStyle w:val="cf01"/>
          <w:rFonts w:asciiTheme="minorHAnsi" w:hAnsiTheme="minorHAnsi"/>
        </w:rPr>
        <w:t xml:space="preserve"> its capacity to carry out the kind of research and teaching for which the Politics and International Relations team is renowned.  We understand that </w:t>
      </w:r>
      <w:r w:rsidRPr="008525F5">
        <w:rPr>
          <w:rFonts w:asciiTheme="minorHAnsi" w:hAnsiTheme="minorHAnsi"/>
        </w:rPr>
        <w:t>this time the entire Politics and IR team of 12 has been put at risk of redundancy with four of the roles likely to be cut. Clearly, cutting staffing by a third has a significant knock on effect in terms of the delivery of programmes, staff workload and the student experience. This includes supporting a number of existing and prospective post-graduate students on taught and research programmes.</w:t>
      </w:r>
    </w:p>
    <w:p w:rsidRPr="008525F5" w:rsidR="009A68FB" w:rsidP="009A68FB" w:rsidRDefault="009A68FB" w14:paraId="7B48C836" w14:textId="77777777">
      <w:pPr>
        <w:spacing w:after="0" w:line="276" w:lineRule="auto"/>
        <w:jc w:val="both"/>
        <w:rPr>
          <w:sz w:val="24"/>
          <w:szCs w:val="24"/>
        </w:rPr>
      </w:pPr>
    </w:p>
    <w:p w:rsidRPr="008525F5" w:rsidR="009A68FB" w:rsidP="009A68FB" w:rsidRDefault="009A68FB" w14:paraId="3235AB71" w14:textId="77777777">
      <w:pPr>
        <w:spacing w:after="0" w:line="276" w:lineRule="auto"/>
        <w:jc w:val="both"/>
        <w:rPr>
          <w:rFonts w:eastAsia="Times New Roman"/>
          <w:sz w:val="24"/>
          <w:szCs w:val="24"/>
        </w:rPr>
      </w:pPr>
      <w:r w:rsidRPr="008525F5">
        <w:rPr>
          <w:sz w:val="24"/>
          <w:szCs w:val="24"/>
        </w:rPr>
        <w:t xml:space="preserve">The Politics and International Relations team at Lincoln is held in high esteem within our profession and within our associations. </w:t>
      </w:r>
      <w:r w:rsidRPr="008525F5">
        <w:rPr>
          <w:rFonts w:eastAsia="Times New Roman"/>
          <w:sz w:val="24"/>
          <w:szCs w:val="24"/>
        </w:rPr>
        <w:t>Politics at Lincoln was ranked an impressive 7</w:t>
      </w:r>
      <w:r w:rsidRPr="008525F5">
        <w:rPr>
          <w:rFonts w:eastAsia="Times New Roman"/>
          <w:sz w:val="24"/>
          <w:szCs w:val="24"/>
          <w:vertAlign w:val="superscript"/>
        </w:rPr>
        <w:t>th</w:t>
      </w:r>
      <w:r w:rsidRPr="008525F5">
        <w:rPr>
          <w:rFonts w:eastAsia="Times New Roman"/>
          <w:sz w:val="24"/>
          <w:szCs w:val="24"/>
        </w:rPr>
        <w:t xml:space="preserve"> in The Guardian subject rankings for politics this year, 13th in terms of student satisfaction in the 2027 Good University Guide, in the </w:t>
      </w:r>
      <w:proofErr w:type="spellStart"/>
      <w:r w:rsidRPr="008525F5">
        <w:rPr>
          <w:rFonts w:eastAsia="Times New Roman"/>
          <w:sz w:val="24"/>
          <w:szCs w:val="24"/>
        </w:rPr>
        <w:t>Unifresher</w:t>
      </w:r>
      <w:proofErr w:type="spellEnd"/>
      <w:r w:rsidRPr="008525F5">
        <w:rPr>
          <w:rFonts w:eastAsia="Times New Roman"/>
          <w:sz w:val="24"/>
          <w:szCs w:val="24"/>
        </w:rPr>
        <w:t xml:space="preserve"> student rankings Lincoln were 6</w:t>
      </w:r>
      <w:r w:rsidRPr="008525F5">
        <w:rPr>
          <w:rFonts w:eastAsia="Times New Roman"/>
          <w:sz w:val="24"/>
          <w:szCs w:val="24"/>
          <w:vertAlign w:val="superscript"/>
        </w:rPr>
        <w:t>th</w:t>
      </w:r>
      <w:r w:rsidRPr="008525F5">
        <w:rPr>
          <w:rFonts w:eastAsia="Times New Roman"/>
          <w:sz w:val="24"/>
          <w:szCs w:val="24"/>
        </w:rPr>
        <w:t xml:space="preserve"> for Politics and 5</w:t>
      </w:r>
      <w:r w:rsidRPr="008525F5">
        <w:rPr>
          <w:rFonts w:eastAsia="Times New Roman"/>
          <w:sz w:val="24"/>
          <w:szCs w:val="24"/>
          <w:vertAlign w:val="superscript"/>
        </w:rPr>
        <w:t>th</w:t>
      </w:r>
      <w:r w:rsidRPr="008525F5">
        <w:rPr>
          <w:rFonts w:eastAsia="Times New Roman"/>
          <w:sz w:val="24"/>
          <w:szCs w:val="24"/>
        </w:rPr>
        <w:t xml:space="preserve"> for International Relations </w:t>
      </w:r>
      <w:r w:rsidRPr="006F1CDA">
        <w:rPr>
          <w:rFonts w:eastAsia="Times New Roman"/>
          <w:color w:val="0070C0"/>
          <w:sz w:val="24"/>
          <w:szCs w:val="24"/>
        </w:rPr>
        <w:t>(</w:t>
      </w:r>
      <w:hyperlink w:history="1" r:id="rId5">
        <w:r w:rsidRPr="006F1CDA">
          <w:rPr>
            <w:rStyle w:val="Hyperlink"/>
            <w:rFonts w:eastAsia="Times New Roman"/>
            <w:color w:val="0070C0"/>
            <w:sz w:val="24"/>
            <w:szCs w:val="24"/>
          </w:rPr>
          <w:t>Best Universities for International Relations in the UK 2027</w:t>
        </w:r>
      </w:hyperlink>
      <w:r w:rsidRPr="006F1CDA">
        <w:rPr>
          <w:rFonts w:eastAsia="Times New Roman"/>
          <w:color w:val="0070C0"/>
          <w:sz w:val="24"/>
          <w:szCs w:val="24"/>
        </w:rPr>
        <w:t xml:space="preserve">, </w:t>
      </w:r>
      <w:hyperlink w:history="1" r:id="rId6">
        <w:r w:rsidRPr="006F1CDA">
          <w:rPr>
            <w:rStyle w:val="Hyperlink"/>
            <w:rFonts w:eastAsia="Times New Roman"/>
            <w:color w:val="0070C0"/>
            <w:sz w:val="24"/>
            <w:szCs w:val="24"/>
          </w:rPr>
          <w:t>Best Universities for Politics in the UK 2027</w:t>
        </w:r>
      </w:hyperlink>
      <w:r w:rsidRPr="006F1CDA">
        <w:rPr>
          <w:rFonts w:eastAsia="Times New Roman"/>
          <w:color w:val="0070C0"/>
          <w:sz w:val="24"/>
          <w:szCs w:val="24"/>
        </w:rPr>
        <w:t xml:space="preserve">). </w:t>
      </w:r>
    </w:p>
    <w:p w:rsidRPr="008525F5" w:rsidR="009A68FB" w:rsidP="009A68FB" w:rsidRDefault="009A68FB" w14:paraId="4FFED036" w14:textId="77777777">
      <w:pPr>
        <w:spacing w:after="0" w:line="276" w:lineRule="auto"/>
        <w:jc w:val="both"/>
        <w:rPr>
          <w:rFonts w:eastAsia="Times New Roman"/>
          <w:sz w:val="24"/>
          <w:szCs w:val="24"/>
        </w:rPr>
      </w:pPr>
    </w:p>
    <w:p w:rsidRPr="008525F5" w:rsidR="009A68FB" w:rsidP="009A68FB" w:rsidRDefault="009A68FB" w14:paraId="7D86905D" w14:textId="77777777">
      <w:pPr>
        <w:pStyle w:val="pf0"/>
        <w:spacing w:line="276" w:lineRule="auto"/>
        <w:jc w:val="both"/>
        <w:rPr>
          <w:rFonts w:cs="Arial" w:asciiTheme="minorHAnsi" w:hAnsiTheme="minorHAnsi"/>
        </w:rPr>
      </w:pPr>
      <w:r w:rsidRPr="008525F5">
        <w:rPr>
          <w:rStyle w:val="cf01"/>
          <w:rFonts w:asciiTheme="minorHAnsi" w:hAnsiTheme="minorHAnsi"/>
        </w:rPr>
        <w:t>The ethos to ‘teaching what they research and researching how they teach’ has been a hallmark of the Politics and International Relations team at Lincoln for many years. It is recognised within the profession and been enshrined as best practice. For example, the annual PSA Prize for outstanding contributions in advancing teaching and learning in political studies is named in honour of your late colleague Prof. Jacqui Briggs.  Your colleagues also have been active in our learned societies, serving as working group conveners, trustees, and members of our executive boards. </w:t>
      </w:r>
    </w:p>
    <w:p w:rsidRPr="008525F5" w:rsidR="009A68FB" w:rsidP="009A68FB" w:rsidRDefault="009A68FB" w14:paraId="2E5D3D71" w14:textId="77777777">
      <w:pPr>
        <w:spacing w:after="0" w:line="276" w:lineRule="auto"/>
        <w:jc w:val="both"/>
        <w:rPr>
          <w:rFonts w:eastAsia="Times New Roman"/>
          <w:sz w:val="24"/>
          <w:szCs w:val="24"/>
        </w:rPr>
      </w:pPr>
    </w:p>
    <w:p w:rsidRPr="008525F5" w:rsidR="009A68FB" w:rsidP="009A68FB" w:rsidRDefault="009A68FB" w14:paraId="4A0AE30E" w14:textId="77777777">
      <w:pPr>
        <w:spacing w:after="0" w:line="276" w:lineRule="auto"/>
        <w:jc w:val="both"/>
        <w:rPr>
          <w:rFonts w:eastAsia="Times New Roman"/>
          <w:sz w:val="24"/>
          <w:szCs w:val="24"/>
        </w:rPr>
      </w:pPr>
      <w:r w:rsidRPr="008525F5">
        <w:rPr>
          <w:rFonts w:eastAsia="Times New Roman"/>
          <w:sz w:val="24"/>
          <w:szCs w:val="24"/>
        </w:rPr>
        <w:t xml:space="preserve">Previous cuts to staffing and hence </w:t>
      </w:r>
      <w:proofErr w:type="spellStart"/>
      <w:r w:rsidRPr="008525F5">
        <w:rPr>
          <w:rFonts w:eastAsia="Times New Roman"/>
          <w:sz w:val="24"/>
          <w:szCs w:val="24"/>
        </w:rPr>
        <w:t>programmes</w:t>
      </w:r>
      <w:proofErr w:type="spellEnd"/>
      <w:r w:rsidRPr="008525F5">
        <w:rPr>
          <w:rFonts w:eastAsia="Times New Roman"/>
          <w:sz w:val="24"/>
          <w:szCs w:val="24"/>
        </w:rPr>
        <w:t xml:space="preserve"> have seen a decline in undergraduate students. However, the approach at Lincoln is perhaps something which could be enhanced rather than dimi</w:t>
      </w:r>
      <w:r>
        <w:rPr>
          <w:rFonts w:eastAsia="Times New Roman"/>
          <w:sz w:val="24"/>
          <w:szCs w:val="24"/>
        </w:rPr>
        <w:t>ni</w:t>
      </w:r>
      <w:r w:rsidRPr="008525F5">
        <w:rPr>
          <w:rFonts w:eastAsia="Times New Roman"/>
          <w:sz w:val="24"/>
          <w:szCs w:val="24"/>
        </w:rPr>
        <w:t>shed further. The two pillars of this are:</w:t>
      </w:r>
    </w:p>
    <w:p w:rsidRPr="008525F5" w:rsidR="009A68FB" w:rsidP="009A68FB" w:rsidRDefault="009A68FB" w14:paraId="1EB5631C" w14:textId="77777777">
      <w:pPr>
        <w:spacing w:after="0" w:line="276" w:lineRule="auto"/>
        <w:jc w:val="both"/>
        <w:rPr>
          <w:rFonts w:eastAsia="Times New Roman"/>
          <w:sz w:val="24"/>
          <w:szCs w:val="24"/>
        </w:rPr>
      </w:pPr>
    </w:p>
    <w:p w:rsidRPr="008525F5" w:rsidR="009A68FB" w:rsidP="009A68FB" w:rsidRDefault="009A68FB" w14:paraId="2FA7E68A" w14:textId="77777777">
      <w:pPr>
        <w:pStyle w:val="ListParagraph"/>
        <w:numPr>
          <w:ilvl w:val="0"/>
          <w:numId w:val="1"/>
        </w:numPr>
        <w:spacing w:after="0" w:line="276" w:lineRule="auto"/>
        <w:jc w:val="both"/>
        <w:rPr>
          <w:rFonts w:eastAsia="Times New Roman"/>
          <w:sz w:val="24"/>
          <w:szCs w:val="24"/>
        </w:rPr>
      </w:pPr>
      <w:r w:rsidRPr="008525F5">
        <w:rPr>
          <w:rFonts w:eastAsia="Times New Roman"/>
          <w:sz w:val="24"/>
          <w:szCs w:val="24"/>
        </w:rPr>
        <w:t>Parliamentary Studies and links to Parliament</w:t>
      </w:r>
    </w:p>
    <w:p w:rsidRPr="008525F5" w:rsidR="009A68FB" w:rsidP="009A68FB" w:rsidRDefault="009A68FB" w14:paraId="57440CE8" w14:textId="77777777">
      <w:pPr>
        <w:pStyle w:val="ListParagraph"/>
        <w:numPr>
          <w:ilvl w:val="0"/>
          <w:numId w:val="1"/>
        </w:numPr>
        <w:spacing w:after="0" w:line="276" w:lineRule="auto"/>
        <w:jc w:val="both"/>
        <w:rPr>
          <w:rFonts w:eastAsia="Times New Roman"/>
          <w:sz w:val="24"/>
          <w:szCs w:val="24"/>
        </w:rPr>
      </w:pPr>
      <w:r w:rsidRPr="008525F5">
        <w:rPr>
          <w:rFonts w:eastAsia="Times New Roman"/>
          <w:sz w:val="24"/>
          <w:szCs w:val="24"/>
        </w:rPr>
        <w:t xml:space="preserve">International Relations </w:t>
      </w:r>
      <w:proofErr w:type="spellStart"/>
      <w:r w:rsidRPr="008525F5">
        <w:rPr>
          <w:rFonts w:eastAsia="Times New Roman"/>
          <w:sz w:val="24"/>
          <w:szCs w:val="24"/>
        </w:rPr>
        <w:t>programme</w:t>
      </w:r>
      <w:proofErr w:type="spellEnd"/>
      <w:r w:rsidRPr="008525F5">
        <w:rPr>
          <w:rFonts w:eastAsia="Times New Roman"/>
          <w:sz w:val="24"/>
          <w:szCs w:val="24"/>
        </w:rPr>
        <w:t>.</w:t>
      </w:r>
    </w:p>
    <w:p w:rsidRPr="008525F5" w:rsidR="009A68FB" w:rsidP="009A68FB" w:rsidRDefault="009A68FB" w14:paraId="68AFF2C6" w14:textId="77777777">
      <w:pPr>
        <w:spacing w:after="0" w:line="276" w:lineRule="auto"/>
        <w:jc w:val="both"/>
        <w:rPr>
          <w:rFonts w:eastAsia="Times New Roman"/>
          <w:sz w:val="24"/>
          <w:szCs w:val="24"/>
        </w:rPr>
      </w:pPr>
    </w:p>
    <w:p w:rsidRPr="006F1CDA" w:rsidR="009A68FB" w:rsidP="009A68FB" w:rsidRDefault="009A68FB" w14:paraId="4101959C" w14:textId="77777777">
      <w:pPr>
        <w:spacing w:after="0" w:line="276" w:lineRule="auto"/>
        <w:jc w:val="both"/>
        <w:rPr>
          <w:color w:val="0070C0"/>
          <w:sz w:val="24"/>
          <w:szCs w:val="24"/>
        </w:rPr>
      </w:pPr>
      <w:r w:rsidRPr="008525F5">
        <w:rPr>
          <w:rFonts w:eastAsia="Times New Roman"/>
          <w:sz w:val="24"/>
          <w:szCs w:val="24"/>
        </w:rPr>
        <w:t xml:space="preserve">The Lincoln Politics and IR team </w:t>
      </w:r>
      <w:r>
        <w:rPr>
          <w:rFonts w:eastAsia="Times New Roman"/>
          <w:sz w:val="24"/>
          <w:szCs w:val="24"/>
        </w:rPr>
        <w:t xml:space="preserve">have run </w:t>
      </w:r>
      <w:r w:rsidRPr="008525F5">
        <w:rPr>
          <w:rFonts w:eastAsia="Times New Roman"/>
          <w:sz w:val="24"/>
          <w:szCs w:val="24"/>
        </w:rPr>
        <w:t>the</w:t>
      </w:r>
      <w:r>
        <w:rPr>
          <w:rFonts w:eastAsia="Times New Roman"/>
          <w:sz w:val="24"/>
          <w:szCs w:val="24"/>
        </w:rPr>
        <w:t xml:space="preserve"> prestigious</w:t>
      </w:r>
      <w:r w:rsidRPr="008525F5">
        <w:rPr>
          <w:rFonts w:eastAsia="Times New Roman"/>
          <w:sz w:val="24"/>
          <w:szCs w:val="24"/>
        </w:rPr>
        <w:t xml:space="preserve"> Parliamentary Studies module with the House of Commons fo</w:t>
      </w:r>
      <w:r w:rsidRPr="00A55FE4">
        <w:rPr>
          <w:rFonts w:eastAsia="Times New Roman"/>
          <w:sz w:val="24"/>
          <w:szCs w:val="24"/>
        </w:rPr>
        <w:t xml:space="preserve">r 10 years and were successfully re-awarded for another 5 years from </w:t>
      </w:r>
      <w:r w:rsidRPr="00A55FE4">
        <w:rPr>
          <w:rFonts w:eastAsia="Times New Roman"/>
          <w:color w:val="0070C0"/>
          <w:sz w:val="24"/>
          <w:szCs w:val="24"/>
        </w:rPr>
        <w:t>2024  </w:t>
      </w:r>
      <w:hyperlink w:history="1" r:id="rId7">
        <w:r w:rsidRPr="00A55FE4">
          <w:rPr>
            <w:rStyle w:val="Hyperlink"/>
            <w:rFonts w:eastAsia="Times New Roman"/>
            <w:color w:val="0070C0"/>
            <w:sz w:val="24"/>
            <w:szCs w:val="24"/>
          </w:rPr>
          <w:t>Parliamentary Studies module - UK Parliament</w:t>
        </w:r>
      </w:hyperlink>
    </w:p>
    <w:p w:rsidRPr="008525F5" w:rsidR="009A68FB" w:rsidP="009A68FB" w:rsidRDefault="009A68FB" w14:paraId="74D548ED" w14:textId="77777777">
      <w:pPr>
        <w:pStyle w:val="pf0"/>
        <w:spacing w:line="276" w:lineRule="auto"/>
        <w:jc w:val="both"/>
        <w:rPr>
          <w:rFonts w:cs="Arial" w:asciiTheme="minorHAnsi" w:hAnsiTheme="minorHAnsi"/>
        </w:rPr>
      </w:pPr>
      <w:r w:rsidRPr="008525F5">
        <w:rPr>
          <w:rStyle w:val="cf01"/>
          <w:rFonts w:asciiTheme="minorHAnsi" w:hAnsiTheme="minorHAnsi"/>
        </w:rPr>
        <w:t xml:space="preserve">Moreover, team members regularly engage with Parliament, share their expertise with select committees, and drive policy development through the Lincoln Policy Hub. </w:t>
      </w:r>
      <w:r>
        <w:rPr>
          <w:rStyle w:val="cf01"/>
          <w:rFonts w:asciiTheme="minorHAnsi" w:hAnsiTheme="minorHAnsi"/>
        </w:rPr>
        <w:t xml:space="preserve">It is clear that the Politics and International Relations team’s teaching has </w:t>
      </w:r>
      <w:r w:rsidRPr="008525F5">
        <w:rPr>
          <w:rStyle w:val="cf01"/>
          <w:rFonts w:asciiTheme="minorHAnsi" w:hAnsiTheme="minorHAnsi"/>
        </w:rPr>
        <w:t>inspired alumni </w:t>
      </w:r>
      <w:r>
        <w:rPr>
          <w:rStyle w:val="cf01"/>
          <w:rFonts w:asciiTheme="minorHAnsi" w:hAnsiTheme="minorHAnsi"/>
        </w:rPr>
        <w:t xml:space="preserve"> to go on </w:t>
      </w:r>
      <w:r w:rsidRPr="008525F5">
        <w:rPr>
          <w:rStyle w:val="cf01"/>
          <w:rFonts w:asciiTheme="minorHAnsi" w:hAnsiTheme="minorHAnsi"/>
        </w:rPr>
        <w:t>to make significant political impacts locally and nationally. </w:t>
      </w:r>
    </w:p>
    <w:p w:rsidRPr="008525F5" w:rsidR="009A68FB" w:rsidP="009A68FB" w:rsidRDefault="009A68FB" w14:paraId="355BA256" w14:textId="77777777">
      <w:pPr>
        <w:spacing w:after="0" w:line="276" w:lineRule="auto"/>
        <w:jc w:val="both"/>
        <w:rPr>
          <w:rFonts w:eastAsia="Times New Roman"/>
          <w:sz w:val="24"/>
          <w:szCs w:val="24"/>
        </w:rPr>
      </w:pPr>
      <w:r w:rsidRPr="008525F5">
        <w:rPr>
          <w:rFonts w:eastAsia="Times New Roman"/>
          <w:sz w:val="24"/>
          <w:szCs w:val="24"/>
        </w:rPr>
        <w:t xml:space="preserve">Two of </w:t>
      </w:r>
      <w:r>
        <w:rPr>
          <w:rFonts w:eastAsia="Times New Roman"/>
          <w:sz w:val="24"/>
          <w:szCs w:val="24"/>
        </w:rPr>
        <w:t>y</w:t>
      </w:r>
      <w:r w:rsidRPr="008525F5">
        <w:rPr>
          <w:rFonts w:eastAsia="Times New Roman"/>
          <w:sz w:val="24"/>
          <w:szCs w:val="24"/>
        </w:rPr>
        <w:t xml:space="preserve">our politics graduates are currently sitting in the House of Commons – Martin Vickers, MP (Con – </w:t>
      </w:r>
      <w:proofErr w:type="spellStart"/>
      <w:r w:rsidRPr="008525F5">
        <w:rPr>
          <w:rFonts w:eastAsia="Times New Roman"/>
          <w:sz w:val="24"/>
          <w:szCs w:val="24"/>
        </w:rPr>
        <w:t>Cleethorpes</w:t>
      </w:r>
      <w:proofErr w:type="spellEnd"/>
      <w:r w:rsidRPr="008525F5">
        <w:rPr>
          <w:rFonts w:eastAsia="Times New Roman"/>
          <w:sz w:val="24"/>
          <w:szCs w:val="24"/>
        </w:rPr>
        <w:t xml:space="preserve">) and Leigh Ingham (Lab – Stafford). The current Reform Mayor of Lincolnshire, Andrea </w:t>
      </w:r>
      <w:proofErr w:type="spellStart"/>
      <w:r w:rsidRPr="008525F5">
        <w:rPr>
          <w:rFonts w:eastAsia="Times New Roman"/>
          <w:sz w:val="24"/>
          <w:szCs w:val="24"/>
        </w:rPr>
        <w:t>Jenkyns</w:t>
      </w:r>
      <w:proofErr w:type="spellEnd"/>
      <w:r w:rsidRPr="008525F5">
        <w:rPr>
          <w:rFonts w:eastAsia="Times New Roman"/>
          <w:sz w:val="24"/>
          <w:szCs w:val="24"/>
        </w:rPr>
        <w:t xml:space="preserve">, is </w:t>
      </w:r>
      <w:r>
        <w:rPr>
          <w:rFonts w:eastAsia="Times New Roman"/>
          <w:sz w:val="24"/>
          <w:szCs w:val="24"/>
        </w:rPr>
        <w:t xml:space="preserve"> also a Lincoln Politics &amp; IR graduate. </w:t>
      </w:r>
    </w:p>
    <w:p w:rsidRPr="008525F5" w:rsidR="009A68FB" w:rsidP="009A68FB" w:rsidRDefault="009A68FB" w14:paraId="176F88D9" w14:textId="77777777">
      <w:pPr>
        <w:spacing w:after="0" w:line="276" w:lineRule="auto"/>
        <w:jc w:val="both"/>
        <w:rPr>
          <w:rFonts w:eastAsia="Times New Roman"/>
          <w:sz w:val="24"/>
          <w:szCs w:val="24"/>
        </w:rPr>
      </w:pPr>
    </w:p>
    <w:p w:rsidRPr="008525F5" w:rsidR="009A68FB" w:rsidP="009A68FB" w:rsidRDefault="009A68FB" w14:paraId="2CE1AAE0" w14:textId="77777777">
      <w:pPr>
        <w:spacing w:after="0" w:line="276" w:lineRule="auto"/>
        <w:jc w:val="both"/>
        <w:rPr>
          <w:rFonts w:eastAsia="Times New Roman"/>
          <w:sz w:val="24"/>
          <w:szCs w:val="24"/>
        </w:rPr>
      </w:pPr>
      <w:r w:rsidRPr="008525F5">
        <w:rPr>
          <w:rFonts w:eastAsia="Times New Roman"/>
          <w:sz w:val="24"/>
          <w:szCs w:val="24"/>
        </w:rPr>
        <w:t xml:space="preserve">Lord Wilson of </w:t>
      </w:r>
      <w:proofErr w:type="spellStart"/>
      <w:r w:rsidRPr="008525F5">
        <w:rPr>
          <w:rFonts w:eastAsia="Times New Roman"/>
          <w:sz w:val="24"/>
          <w:szCs w:val="24"/>
        </w:rPr>
        <w:t>Sedgefield</w:t>
      </w:r>
      <w:proofErr w:type="spellEnd"/>
      <w:r w:rsidRPr="008525F5">
        <w:rPr>
          <w:rFonts w:eastAsia="Times New Roman"/>
          <w:sz w:val="24"/>
          <w:szCs w:val="24"/>
        </w:rPr>
        <w:t xml:space="preserve"> is one of </w:t>
      </w:r>
      <w:r>
        <w:rPr>
          <w:rFonts w:eastAsia="Times New Roman"/>
          <w:sz w:val="24"/>
          <w:szCs w:val="24"/>
        </w:rPr>
        <w:t>y</w:t>
      </w:r>
      <w:r w:rsidRPr="008525F5">
        <w:rPr>
          <w:rFonts w:eastAsia="Times New Roman"/>
          <w:sz w:val="24"/>
          <w:szCs w:val="24"/>
        </w:rPr>
        <w:t xml:space="preserve">our PhD students. Baroness </w:t>
      </w:r>
      <w:proofErr w:type="spellStart"/>
      <w:r w:rsidRPr="008525F5">
        <w:rPr>
          <w:rFonts w:eastAsia="Times New Roman"/>
          <w:sz w:val="24"/>
          <w:szCs w:val="24"/>
        </w:rPr>
        <w:t>Merron</w:t>
      </w:r>
      <w:proofErr w:type="spellEnd"/>
      <w:r w:rsidRPr="008525F5">
        <w:rPr>
          <w:rFonts w:eastAsia="Times New Roman"/>
          <w:sz w:val="24"/>
          <w:szCs w:val="24"/>
        </w:rPr>
        <w:t xml:space="preserve"> of Lincoln is an Honorary Senior Fellow who has been a great supporter of</w:t>
      </w:r>
      <w:r>
        <w:rPr>
          <w:rFonts w:eastAsia="Times New Roman"/>
          <w:sz w:val="24"/>
          <w:szCs w:val="24"/>
        </w:rPr>
        <w:t xml:space="preserve"> Lincoln’s </w:t>
      </w:r>
      <w:proofErr w:type="spellStart"/>
      <w:r w:rsidRPr="008525F5">
        <w:rPr>
          <w:rFonts w:eastAsia="Times New Roman"/>
          <w:sz w:val="24"/>
          <w:szCs w:val="24"/>
        </w:rPr>
        <w:t>programmes</w:t>
      </w:r>
      <w:proofErr w:type="spellEnd"/>
      <w:r w:rsidRPr="008525F5">
        <w:rPr>
          <w:rFonts w:eastAsia="Times New Roman"/>
          <w:sz w:val="24"/>
          <w:szCs w:val="24"/>
        </w:rPr>
        <w:t xml:space="preserve"> over a number of years</w:t>
      </w:r>
      <w:r>
        <w:rPr>
          <w:rFonts w:eastAsia="Times New Roman"/>
          <w:sz w:val="24"/>
          <w:szCs w:val="24"/>
        </w:rPr>
        <w:t>.</w:t>
      </w:r>
    </w:p>
    <w:p w:rsidRPr="008525F5" w:rsidR="009A68FB" w:rsidP="009A68FB" w:rsidRDefault="009A68FB" w14:paraId="68651622" w14:textId="77777777">
      <w:pPr>
        <w:spacing w:after="0" w:line="276" w:lineRule="auto"/>
        <w:jc w:val="both"/>
        <w:rPr>
          <w:rFonts w:eastAsia="Times New Roman"/>
          <w:sz w:val="24"/>
          <w:szCs w:val="24"/>
        </w:rPr>
      </w:pPr>
    </w:p>
    <w:p w:rsidRPr="008525F5" w:rsidR="009A68FB" w:rsidP="009A68FB" w:rsidRDefault="009A68FB" w14:paraId="090F107D" w14:textId="77777777">
      <w:pPr>
        <w:spacing w:after="0" w:line="276" w:lineRule="auto"/>
        <w:jc w:val="both"/>
        <w:rPr>
          <w:rFonts w:eastAsia="Times New Roman"/>
          <w:sz w:val="24"/>
          <w:szCs w:val="24"/>
        </w:rPr>
      </w:pPr>
      <w:r>
        <w:rPr>
          <w:rFonts w:eastAsia="Times New Roman"/>
          <w:sz w:val="24"/>
          <w:szCs w:val="24"/>
        </w:rPr>
        <w:t>A</w:t>
      </w:r>
      <w:r w:rsidRPr="008525F5">
        <w:rPr>
          <w:rFonts w:eastAsia="Times New Roman"/>
          <w:sz w:val="24"/>
          <w:szCs w:val="24"/>
        </w:rPr>
        <w:t>long with Parliamentary Studies</w:t>
      </w:r>
      <w:r>
        <w:rPr>
          <w:rFonts w:eastAsia="Times New Roman"/>
          <w:sz w:val="24"/>
          <w:szCs w:val="24"/>
        </w:rPr>
        <w:t xml:space="preserve">, Lincoln offers an </w:t>
      </w:r>
      <w:r w:rsidRPr="008525F5">
        <w:rPr>
          <w:rFonts w:eastAsia="Times New Roman"/>
          <w:sz w:val="24"/>
          <w:szCs w:val="24"/>
        </w:rPr>
        <w:t xml:space="preserve">innovative, interactive and applied </w:t>
      </w:r>
      <w:proofErr w:type="spellStart"/>
      <w:r w:rsidRPr="008525F5">
        <w:rPr>
          <w:rFonts w:eastAsia="Times New Roman"/>
          <w:sz w:val="24"/>
          <w:szCs w:val="24"/>
        </w:rPr>
        <w:t>programme</w:t>
      </w:r>
      <w:proofErr w:type="spellEnd"/>
      <w:r w:rsidRPr="008525F5">
        <w:rPr>
          <w:rFonts w:eastAsia="Times New Roman"/>
          <w:sz w:val="24"/>
          <w:szCs w:val="24"/>
        </w:rPr>
        <w:t xml:space="preserve"> which </w:t>
      </w:r>
      <w:r>
        <w:rPr>
          <w:rFonts w:eastAsia="Times New Roman"/>
          <w:sz w:val="24"/>
          <w:szCs w:val="24"/>
        </w:rPr>
        <w:t>y</w:t>
      </w:r>
      <w:r w:rsidRPr="008525F5">
        <w:rPr>
          <w:rFonts w:eastAsia="Times New Roman"/>
          <w:sz w:val="24"/>
          <w:szCs w:val="24"/>
        </w:rPr>
        <w:t>our students love</w:t>
      </w:r>
      <w:r>
        <w:rPr>
          <w:rFonts w:eastAsia="Times New Roman"/>
          <w:sz w:val="24"/>
          <w:szCs w:val="24"/>
        </w:rPr>
        <w:t xml:space="preserve"> including </w:t>
      </w:r>
      <w:r w:rsidRPr="008525F5">
        <w:rPr>
          <w:rFonts w:eastAsia="Times New Roman"/>
          <w:sz w:val="24"/>
          <w:szCs w:val="24"/>
        </w:rPr>
        <w:t xml:space="preserve"> a flagship Model United Nations module which is at the core of our IR </w:t>
      </w:r>
      <w:proofErr w:type="spellStart"/>
      <w:r w:rsidRPr="008525F5">
        <w:rPr>
          <w:rFonts w:eastAsia="Times New Roman"/>
          <w:sz w:val="24"/>
          <w:szCs w:val="24"/>
        </w:rPr>
        <w:t>programme</w:t>
      </w:r>
      <w:proofErr w:type="spellEnd"/>
      <w:r>
        <w:rPr>
          <w:rFonts w:eastAsia="Times New Roman"/>
          <w:sz w:val="24"/>
          <w:szCs w:val="24"/>
        </w:rPr>
        <w:t xml:space="preserve">. For </w:t>
      </w:r>
      <w:r w:rsidRPr="008525F5">
        <w:rPr>
          <w:rFonts w:eastAsia="Times New Roman"/>
          <w:sz w:val="24"/>
          <w:szCs w:val="24"/>
        </w:rPr>
        <w:t xml:space="preserve">the last three years students </w:t>
      </w:r>
      <w:r>
        <w:rPr>
          <w:rFonts w:eastAsia="Times New Roman"/>
          <w:sz w:val="24"/>
          <w:szCs w:val="24"/>
        </w:rPr>
        <w:t xml:space="preserve">from the University of Lincoln </w:t>
      </w:r>
      <w:r w:rsidRPr="008525F5">
        <w:rPr>
          <w:rFonts w:eastAsia="Times New Roman"/>
          <w:sz w:val="24"/>
          <w:szCs w:val="24"/>
        </w:rPr>
        <w:t xml:space="preserve">have taken part in the BISA/FCDO Model NATO at the Foreign Office. </w:t>
      </w:r>
    </w:p>
    <w:p w:rsidRPr="008525F5" w:rsidR="009A68FB" w:rsidP="009A68FB" w:rsidRDefault="009A68FB" w14:paraId="21F841BC" w14:textId="77777777">
      <w:pPr>
        <w:spacing w:after="0" w:line="276" w:lineRule="auto"/>
        <w:jc w:val="both"/>
        <w:rPr>
          <w:rFonts w:eastAsia="Times New Roman"/>
          <w:sz w:val="24"/>
          <w:szCs w:val="24"/>
        </w:rPr>
      </w:pPr>
    </w:p>
    <w:p w:rsidRPr="008525F5" w:rsidR="009A68FB" w:rsidP="009A68FB" w:rsidRDefault="009A68FB" w14:paraId="4BFE9739" w14:textId="77777777">
      <w:pPr>
        <w:spacing w:line="276" w:lineRule="auto"/>
        <w:jc w:val="both"/>
        <w:rPr>
          <w:sz w:val="24"/>
          <w:szCs w:val="24"/>
        </w:rPr>
      </w:pPr>
      <w:r w:rsidRPr="008525F5">
        <w:rPr>
          <w:sz w:val="24"/>
          <w:szCs w:val="24"/>
        </w:rPr>
        <w:t xml:space="preserve">Cutting these academic areas may seem particularly short-sighted, given almost twice as many young people are now taking an A-level (and equivalent qualifications) in Politics compared to twenty years ago and are increasingly engaged in political and global issues. A recent British Academy </w:t>
      </w:r>
      <w:hyperlink w:history="1" r:id="rId8">
        <w:r w:rsidRPr="008525F5">
          <w:rPr>
            <w:rStyle w:val="Hyperlink"/>
            <w:color w:val="auto"/>
            <w:sz w:val="24"/>
            <w:szCs w:val="24"/>
          </w:rPr>
          <w:t>report</w:t>
        </w:r>
      </w:hyperlink>
      <w:r w:rsidRPr="008525F5">
        <w:rPr>
          <w:sz w:val="24"/>
          <w:szCs w:val="24"/>
        </w:rPr>
        <w:t xml:space="preserve"> concluded that the skills gained by Politics and International Relations graduates are highly valued by many employers across all sectors of the economy. The University of Lincoln should be in a good position to take advantage of these </w:t>
      </w:r>
      <w:proofErr w:type="spellStart"/>
      <w:r w:rsidRPr="008525F5">
        <w:rPr>
          <w:b/>
          <w:bCs/>
          <w:sz w:val="24"/>
          <w:szCs w:val="24"/>
        </w:rPr>
        <w:t>favourable</w:t>
      </w:r>
      <w:proofErr w:type="spellEnd"/>
      <w:r w:rsidRPr="008525F5">
        <w:rPr>
          <w:b/>
          <w:bCs/>
          <w:sz w:val="24"/>
          <w:szCs w:val="24"/>
        </w:rPr>
        <w:t xml:space="preserve"> opportunities</w:t>
      </w:r>
      <w:r w:rsidRPr="008525F5">
        <w:rPr>
          <w:sz w:val="24"/>
          <w:szCs w:val="24"/>
        </w:rPr>
        <w:t xml:space="preserve"> but will not be able to if the proposed redundancies at the level suggested are made. These changes clearly run the risk of both hitting imminent undergraduate recruitment and the student experience of current and future cohorts. A reduction in staff capacity and student-staff ratios also poses a serious risk to student outcomes.</w:t>
      </w:r>
    </w:p>
    <w:p w:rsidRPr="008525F5" w:rsidR="009A68FB" w:rsidP="009A68FB" w:rsidRDefault="009A68FB" w14:paraId="00FC3BF4" w14:textId="77777777">
      <w:pPr>
        <w:pStyle w:val="Default"/>
        <w:spacing w:line="276" w:lineRule="auto"/>
        <w:jc w:val="both"/>
        <w:rPr>
          <w:rFonts w:asciiTheme="minorHAnsi" w:hAnsiTheme="minorHAnsi"/>
          <w:color w:val="auto"/>
        </w:rPr>
      </w:pPr>
    </w:p>
    <w:p w:rsidRPr="008525F5" w:rsidR="009A68FB" w:rsidP="009A68FB" w:rsidRDefault="009A68FB" w14:paraId="6794B5BD" w14:textId="77777777">
      <w:pPr>
        <w:pStyle w:val="Default"/>
        <w:spacing w:line="276" w:lineRule="auto"/>
        <w:jc w:val="both"/>
        <w:rPr>
          <w:rFonts w:asciiTheme="minorHAnsi" w:hAnsiTheme="minorHAnsi"/>
          <w:color w:val="auto"/>
        </w:rPr>
      </w:pPr>
      <w:r w:rsidRPr="008525F5">
        <w:rPr>
          <w:rFonts w:asciiTheme="minorHAnsi" w:hAnsiTheme="minorHAnsi"/>
          <w:color w:val="auto"/>
        </w:rPr>
        <w:lastRenderedPageBreak/>
        <w:t>Given the brilliant work being undertaken by your colleagues, we urge you to take the time to work constructively with staff and students to find a way forward without compulsory redundancies – one which protects Lincoln’s reputation and future prospects and also provides opportunities for students and academics, especially in this region, to study and further Politics and International Relations</w:t>
      </w:r>
      <w:r>
        <w:rPr>
          <w:rFonts w:asciiTheme="minorHAnsi" w:hAnsiTheme="minorHAnsi"/>
          <w:color w:val="auto"/>
        </w:rPr>
        <w:t xml:space="preserve"> in the future</w:t>
      </w:r>
      <w:r w:rsidRPr="008525F5">
        <w:rPr>
          <w:rFonts w:asciiTheme="minorHAnsi" w:hAnsiTheme="minorHAnsi"/>
          <w:color w:val="auto"/>
        </w:rPr>
        <w:t xml:space="preserve">. </w:t>
      </w:r>
    </w:p>
    <w:p w:rsidRPr="008525F5" w:rsidR="009A68FB" w:rsidP="009A68FB" w:rsidRDefault="009A68FB" w14:paraId="4F0CF30B" w14:textId="77777777">
      <w:pPr>
        <w:pStyle w:val="Default"/>
        <w:spacing w:line="276" w:lineRule="auto"/>
        <w:jc w:val="both"/>
        <w:rPr>
          <w:rFonts w:asciiTheme="minorHAnsi" w:hAnsiTheme="minorHAnsi"/>
          <w:color w:val="auto"/>
        </w:rPr>
      </w:pPr>
    </w:p>
    <w:p w:rsidRPr="008525F5" w:rsidR="009A68FB" w:rsidP="009A68FB" w:rsidRDefault="009A68FB" w14:paraId="3ED4DB11" w14:textId="77777777">
      <w:pPr>
        <w:pStyle w:val="Default"/>
        <w:spacing w:line="276" w:lineRule="auto"/>
        <w:jc w:val="both"/>
        <w:rPr>
          <w:rFonts w:asciiTheme="minorHAnsi" w:hAnsiTheme="minorHAnsi"/>
          <w:color w:val="auto"/>
        </w:rPr>
      </w:pPr>
    </w:p>
    <w:p w:rsidRPr="008525F5" w:rsidR="009A68FB" w:rsidP="009A68FB" w:rsidRDefault="009A68FB" w14:paraId="06E4EE80" w14:textId="77777777">
      <w:pPr>
        <w:pStyle w:val="Default"/>
        <w:spacing w:line="276" w:lineRule="auto"/>
        <w:jc w:val="both"/>
        <w:rPr>
          <w:rFonts w:asciiTheme="minorHAnsi" w:hAnsiTheme="minorHAnsi"/>
          <w:color w:val="auto"/>
        </w:rPr>
      </w:pPr>
      <w:r w:rsidRPr="008525F5">
        <w:rPr>
          <w:rFonts w:asciiTheme="minorHAnsi" w:hAnsiTheme="minorHAnsi"/>
          <w:b/>
          <w:bCs/>
          <w:color w:val="auto"/>
        </w:rPr>
        <w:t xml:space="preserve">Professor Rose Gann </w:t>
      </w:r>
    </w:p>
    <w:p w:rsidRPr="008525F5" w:rsidR="009A68FB" w:rsidP="009A68FB" w:rsidRDefault="009A68FB" w14:paraId="179E5761" w14:textId="77777777">
      <w:pPr>
        <w:pStyle w:val="Default"/>
        <w:spacing w:line="276" w:lineRule="auto"/>
        <w:jc w:val="both"/>
        <w:rPr>
          <w:rFonts w:asciiTheme="minorHAnsi" w:hAnsiTheme="minorHAnsi"/>
          <w:color w:val="auto"/>
        </w:rPr>
      </w:pPr>
      <w:r w:rsidRPr="008525F5">
        <w:rPr>
          <w:rFonts w:asciiTheme="minorHAnsi" w:hAnsiTheme="minorHAnsi"/>
          <w:color w:val="auto"/>
        </w:rPr>
        <w:t xml:space="preserve">Chair, Political Studies Association of the United Kingdom </w:t>
      </w:r>
    </w:p>
    <w:p w:rsidRPr="008525F5" w:rsidR="009A68FB" w:rsidP="009A68FB" w:rsidRDefault="009A68FB" w14:paraId="308AE487" w14:textId="77777777">
      <w:pPr>
        <w:pStyle w:val="Default"/>
        <w:spacing w:line="276" w:lineRule="auto"/>
        <w:jc w:val="both"/>
        <w:rPr>
          <w:rFonts w:asciiTheme="minorHAnsi" w:hAnsiTheme="minorHAnsi"/>
          <w:b/>
          <w:bCs/>
          <w:color w:val="auto"/>
        </w:rPr>
      </w:pPr>
    </w:p>
    <w:p w:rsidRPr="008525F5" w:rsidR="009A68FB" w:rsidP="009A68FB" w:rsidRDefault="009A68FB" w14:paraId="5B6DE309" w14:textId="77777777">
      <w:pPr>
        <w:pStyle w:val="Default"/>
        <w:spacing w:line="276" w:lineRule="auto"/>
        <w:jc w:val="both"/>
        <w:rPr>
          <w:rFonts w:asciiTheme="minorHAnsi" w:hAnsiTheme="minorHAnsi"/>
          <w:color w:val="auto"/>
        </w:rPr>
      </w:pPr>
      <w:r w:rsidRPr="008525F5">
        <w:rPr>
          <w:rFonts w:asciiTheme="minorHAnsi" w:hAnsiTheme="minorHAnsi"/>
          <w:b/>
          <w:bCs/>
          <w:color w:val="auto"/>
        </w:rPr>
        <w:t>Professor Juanita Elias</w:t>
      </w:r>
    </w:p>
    <w:p w:rsidRPr="008525F5" w:rsidR="009A68FB" w:rsidP="009A68FB" w:rsidRDefault="009A68FB" w14:paraId="21ABC1DD" w14:textId="77777777">
      <w:pPr>
        <w:pStyle w:val="Default"/>
        <w:spacing w:line="276" w:lineRule="auto"/>
        <w:jc w:val="both"/>
        <w:rPr>
          <w:rFonts w:asciiTheme="minorHAnsi" w:hAnsiTheme="minorHAnsi"/>
          <w:color w:val="auto"/>
        </w:rPr>
      </w:pPr>
      <w:r w:rsidRPr="008525F5">
        <w:rPr>
          <w:rFonts w:asciiTheme="minorHAnsi" w:hAnsiTheme="minorHAnsi"/>
          <w:color w:val="auto"/>
        </w:rPr>
        <w:t xml:space="preserve">Chair, British International Studies Association </w:t>
      </w:r>
    </w:p>
    <w:p w:rsidRPr="008525F5" w:rsidR="009A68FB" w:rsidP="009A68FB" w:rsidRDefault="009A68FB" w14:paraId="5538FCD9" w14:textId="77777777">
      <w:pPr>
        <w:pStyle w:val="Default"/>
        <w:spacing w:line="276" w:lineRule="auto"/>
        <w:jc w:val="both"/>
        <w:rPr>
          <w:rFonts w:asciiTheme="minorHAnsi" w:hAnsiTheme="minorHAnsi"/>
          <w:b/>
          <w:bCs/>
          <w:color w:val="auto"/>
        </w:rPr>
      </w:pPr>
    </w:p>
    <w:p w:rsidRPr="008525F5" w:rsidR="009A68FB" w:rsidP="009A68FB" w:rsidRDefault="009A68FB" w14:paraId="0648E834" w14:textId="77777777">
      <w:pPr>
        <w:pStyle w:val="Default"/>
        <w:spacing w:line="276" w:lineRule="auto"/>
        <w:jc w:val="both"/>
        <w:rPr>
          <w:rFonts w:asciiTheme="minorHAnsi" w:hAnsiTheme="minorHAnsi"/>
          <w:color w:val="auto"/>
        </w:rPr>
      </w:pPr>
      <w:r w:rsidRPr="008525F5">
        <w:rPr>
          <w:rFonts w:asciiTheme="minorHAnsi" w:hAnsiTheme="minorHAnsi"/>
          <w:b/>
          <w:bCs/>
          <w:color w:val="auto"/>
        </w:rPr>
        <w:t xml:space="preserve">Professor Toni </w:t>
      </w:r>
      <w:proofErr w:type="spellStart"/>
      <w:r w:rsidRPr="008525F5">
        <w:rPr>
          <w:rFonts w:asciiTheme="minorHAnsi" w:hAnsiTheme="minorHAnsi"/>
          <w:b/>
          <w:bCs/>
          <w:color w:val="auto"/>
        </w:rPr>
        <w:t>Haastrup</w:t>
      </w:r>
      <w:proofErr w:type="spellEnd"/>
      <w:r w:rsidRPr="008525F5">
        <w:rPr>
          <w:rFonts w:asciiTheme="minorHAnsi" w:hAnsiTheme="minorHAnsi"/>
          <w:b/>
          <w:bCs/>
          <w:color w:val="auto"/>
        </w:rPr>
        <w:t xml:space="preserve"> </w:t>
      </w:r>
    </w:p>
    <w:p w:rsidRPr="008525F5" w:rsidR="009A68FB" w:rsidP="009A68FB" w:rsidRDefault="009A68FB" w14:paraId="3600BE6D" w14:textId="77777777">
      <w:pPr>
        <w:pStyle w:val="Default"/>
        <w:spacing w:line="276" w:lineRule="auto"/>
        <w:jc w:val="both"/>
        <w:rPr>
          <w:rFonts w:ascii="Calibri Light" w:hAnsi="Calibri Light" w:cs="Calibri Light" w:eastAsiaTheme="minorEastAsia"/>
          <w:noProof/>
          <w:color w:val="auto"/>
          <w:lang w:eastAsia="en-GB"/>
        </w:rPr>
      </w:pPr>
      <w:r w:rsidRPr="008525F5">
        <w:rPr>
          <w:rFonts w:asciiTheme="minorHAnsi" w:hAnsiTheme="minorHAnsi"/>
          <w:color w:val="auto"/>
        </w:rPr>
        <w:t xml:space="preserve">Chair, University Association for Contemporary European Studies </w:t>
      </w:r>
    </w:p>
    <w:p w:rsidR="006D00D7" w:rsidRDefault="006D00D7" w14:paraId="474B7907" w14:textId="77777777"/>
    <w:sectPr w:rsidR="006D00D7" w:rsidSect="00023B0C">
      <w:pgSz w:w="11900" w:h="16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Malgun Gothic Semilight"/>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C2BAA"/>
    <w:multiLevelType w:val="hybridMultilevel"/>
    <w:tmpl w:val="B9241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240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FB"/>
    <w:rsid w:val="00023B0C"/>
    <w:rsid w:val="00095725"/>
    <w:rsid w:val="00096CB1"/>
    <w:rsid w:val="00122413"/>
    <w:rsid w:val="00340A4C"/>
    <w:rsid w:val="0048491D"/>
    <w:rsid w:val="006861E2"/>
    <w:rsid w:val="006A3715"/>
    <w:rsid w:val="006D00D7"/>
    <w:rsid w:val="00807206"/>
    <w:rsid w:val="0088265E"/>
    <w:rsid w:val="009A68FB"/>
    <w:rsid w:val="00A303E3"/>
    <w:rsid w:val="00C306A4"/>
    <w:rsid w:val="00C91406"/>
    <w:rsid w:val="00CE5011"/>
    <w:rsid w:val="00E34E4C"/>
    <w:rsid w:val="00E740B7"/>
    <w:rsid w:val="00F2099C"/>
    <w:rsid w:val="00F403D2"/>
    <w:rsid w:val="04EC300E"/>
    <w:rsid w:val="5769D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AD314E"/>
  <w14:defaultImageDpi w14:val="32767"/>
  <w15:chartTrackingRefBased/>
  <w15:docId w15:val="{A93350A2-AD0F-3F41-A1D1-1F7F5E7D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A68FB"/>
    <w:pPr>
      <w:spacing w:after="160" w:line="259" w:lineRule="auto"/>
    </w:pPr>
    <w:rPr>
      <w:sz w:val="22"/>
      <w:szCs w:val="22"/>
      <w:lang w:val="en-US"/>
    </w:rPr>
  </w:style>
  <w:style w:type="paragraph" w:styleId="Heading1">
    <w:name w:val="heading 1"/>
    <w:basedOn w:val="Normal"/>
    <w:next w:val="Normal"/>
    <w:link w:val="Heading1Char"/>
    <w:uiPriority w:val="9"/>
    <w:qFormat/>
    <w:rsid w:val="009A68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F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68F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A68F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68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68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68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68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68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68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68FB"/>
    <w:rPr>
      <w:rFonts w:eastAsiaTheme="majorEastAsia" w:cstheme="majorBidi"/>
      <w:color w:val="272727" w:themeColor="text1" w:themeTint="D8"/>
    </w:rPr>
  </w:style>
  <w:style w:type="paragraph" w:styleId="Title">
    <w:name w:val="Title"/>
    <w:basedOn w:val="Normal"/>
    <w:next w:val="Normal"/>
    <w:link w:val="TitleChar"/>
    <w:uiPriority w:val="10"/>
    <w:qFormat/>
    <w:rsid w:val="009A68F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68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68F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6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FB"/>
    <w:pPr>
      <w:spacing w:before="160"/>
      <w:jc w:val="center"/>
    </w:pPr>
    <w:rPr>
      <w:i/>
      <w:iCs/>
      <w:color w:val="404040" w:themeColor="text1" w:themeTint="BF"/>
    </w:rPr>
  </w:style>
  <w:style w:type="character" w:styleId="QuoteChar" w:customStyle="1">
    <w:name w:val="Quote Char"/>
    <w:basedOn w:val="DefaultParagraphFont"/>
    <w:link w:val="Quote"/>
    <w:uiPriority w:val="29"/>
    <w:rsid w:val="009A68FB"/>
    <w:rPr>
      <w:i/>
      <w:iCs/>
      <w:color w:val="404040" w:themeColor="text1" w:themeTint="BF"/>
    </w:rPr>
  </w:style>
  <w:style w:type="paragraph" w:styleId="ListParagraph">
    <w:name w:val="List Paragraph"/>
    <w:basedOn w:val="Normal"/>
    <w:uiPriority w:val="34"/>
    <w:qFormat/>
    <w:rsid w:val="009A68FB"/>
    <w:pPr>
      <w:ind w:left="720"/>
      <w:contextualSpacing/>
    </w:pPr>
  </w:style>
  <w:style w:type="character" w:styleId="IntenseEmphasis">
    <w:name w:val="Intense Emphasis"/>
    <w:basedOn w:val="DefaultParagraphFont"/>
    <w:uiPriority w:val="21"/>
    <w:qFormat/>
    <w:rsid w:val="009A68FB"/>
    <w:rPr>
      <w:i/>
      <w:iCs/>
      <w:color w:val="0F4761" w:themeColor="accent1" w:themeShade="BF"/>
    </w:rPr>
  </w:style>
  <w:style w:type="paragraph" w:styleId="IntenseQuote">
    <w:name w:val="Intense Quote"/>
    <w:basedOn w:val="Normal"/>
    <w:next w:val="Normal"/>
    <w:link w:val="IntenseQuoteChar"/>
    <w:uiPriority w:val="30"/>
    <w:qFormat/>
    <w:rsid w:val="009A68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68FB"/>
    <w:rPr>
      <w:i/>
      <w:iCs/>
      <w:color w:val="0F4761" w:themeColor="accent1" w:themeShade="BF"/>
    </w:rPr>
  </w:style>
  <w:style w:type="character" w:styleId="IntenseReference">
    <w:name w:val="Intense Reference"/>
    <w:basedOn w:val="DefaultParagraphFont"/>
    <w:uiPriority w:val="32"/>
    <w:qFormat/>
    <w:rsid w:val="009A68FB"/>
    <w:rPr>
      <w:b/>
      <w:bCs/>
      <w:smallCaps/>
      <w:color w:val="0F4761" w:themeColor="accent1" w:themeShade="BF"/>
      <w:spacing w:val="5"/>
    </w:rPr>
  </w:style>
  <w:style w:type="character" w:styleId="Hyperlink">
    <w:name w:val="Hyperlink"/>
    <w:basedOn w:val="DefaultParagraphFont"/>
    <w:uiPriority w:val="99"/>
    <w:unhideWhenUsed/>
    <w:rsid w:val="009A68FB"/>
    <w:rPr>
      <w:color w:val="467886" w:themeColor="hyperlink"/>
      <w:u w:val="single"/>
    </w:rPr>
  </w:style>
  <w:style w:type="paragraph" w:styleId="Default" w:customStyle="1">
    <w:name w:val="Default"/>
    <w:rsid w:val="009A68FB"/>
    <w:pPr>
      <w:autoSpaceDE w:val="0"/>
      <w:autoSpaceDN w:val="0"/>
      <w:adjustRightInd w:val="0"/>
    </w:pPr>
    <w:rPr>
      <w:rFonts w:ascii="Malgun Gothic" w:hAnsi="Times New Roman" w:eastAsia="Malgun Gothic" w:cs="Malgun Gothic"/>
      <w:color w:val="000000"/>
      <w:lang w:val="en-US"/>
    </w:rPr>
  </w:style>
  <w:style w:type="paragraph" w:styleId="pf0" w:customStyle="1">
    <w:name w:val="pf0"/>
    <w:basedOn w:val="Normal"/>
    <w:rsid w:val="009A68FB"/>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cf01" w:customStyle="1">
    <w:name w:val="cf01"/>
    <w:basedOn w:val="DefaultParagraphFont"/>
    <w:rsid w:val="009A68FB"/>
    <w:rPr>
      <w:rFonts w:hint="default" w:ascii="Segoe UI" w:hAnsi="Segoe UI" w:cs="Segoe UI"/>
      <w:color w:val="2A2A2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britishacademy.ac.uk/publications/politics-and-international-relations-provision-in-uk-higher-education/" TargetMode="External" Id="rId8" /><Relationship Type="http://schemas.openxmlformats.org/officeDocument/2006/relationships/settings" Target="settings.xml" Id="rId3" /><Relationship Type="http://schemas.openxmlformats.org/officeDocument/2006/relationships/hyperlink" Target="https://www.parliament.uk/get-involved/education-programmes/students-and-parliamen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nifresher.co.uk/uni-prep/rankings/best-universities-for-politics/" TargetMode="External" Id="rId6" /><Relationship Type="http://schemas.openxmlformats.org/officeDocument/2006/relationships/hyperlink" Target="https://unifresher.co.uk/uni-prep/rankings/best-universities-for-international-relations/"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1654271299" /><Relationship Type="http://schemas.openxmlformats.org/officeDocument/2006/relationships/image" Target="/media/image2.png" Id="rId1896781638" /><Relationship Type="http://schemas.openxmlformats.org/officeDocument/2006/relationships/image" Target="/media/image3.png" Id="rId20508059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Juliet Dryden</dc:creator>
  <keywords/>
  <dc:description/>
  <lastModifiedBy>Ella Bullard</lastModifiedBy>
  <revision>2</revision>
  <dcterms:created xsi:type="dcterms:W3CDTF">2026-07-06T11:45:00.0000000Z</dcterms:created>
  <dcterms:modified xsi:type="dcterms:W3CDTF">2026-07-06T11:54:26.2583323Z</dcterms:modified>
</coreProperties>
</file>